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DC37BE" w:rsidRDefault="00DC37BE" w:rsidP="00A33E34">
      <w:pPr>
        <w:ind w:left="8505"/>
        <w:jc w:val="both"/>
        <w:rPr>
          <w:rFonts w:ascii="Liberation Serif" w:hAnsi="Liberation Serif"/>
          <w:sz w:val="28"/>
          <w:szCs w:val="28"/>
        </w:rPr>
      </w:pPr>
      <w:r w:rsidRPr="00DC37BE">
        <w:rPr>
          <w:rFonts w:ascii="Liberation Serif" w:hAnsi="Liberation Serif"/>
          <w:sz w:val="28"/>
          <w:szCs w:val="28"/>
        </w:rPr>
        <w:t xml:space="preserve">Приложение </w:t>
      </w:r>
      <w:r w:rsidR="00334890" w:rsidRPr="00DC37BE">
        <w:rPr>
          <w:rFonts w:ascii="Liberation Serif" w:hAnsi="Liberation Serif"/>
          <w:sz w:val="28"/>
          <w:szCs w:val="28"/>
        </w:rPr>
        <w:t>№ 1</w:t>
      </w:r>
    </w:p>
    <w:p w:rsidR="00334890" w:rsidRPr="00DC37BE" w:rsidRDefault="007160D4" w:rsidP="00DC37BE">
      <w:pPr>
        <w:ind w:left="85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DC37BE">
        <w:rPr>
          <w:rFonts w:ascii="Liberation Serif" w:hAnsi="Liberation Serif"/>
          <w:sz w:val="28"/>
          <w:szCs w:val="28"/>
        </w:rPr>
        <w:t>к</w:t>
      </w:r>
      <w:r w:rsidR="00334890" w:rsidRPr="00DC37BE">
        <w:rPr>
          <w:rFonts w:ascii="Liberation Serif" w:hAnsi="Liberation Serif"/>
          <w:sz w:val="28"/>
          <w:szCs w:val="28"/>
        </w:rPr>
        <w:t xml:space="preserve"> му</w:t>
      </w:r>
      <w:r w:rsidR="00DC37BE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DC37BE">
        <w:rPr>
          <w:rFonts w:ascii="Liberation Serif" w:hAnsi="Liberation Serif"/>
          <w:sz w:val="28"/>
          <w:szCs w:val="28"/>
        </w:rPr>
        <w:br/>
      </w:r>
      <w:r w:rsidR="00334890" w:rsidRPr="00DC37BE">
        <w:rPr>
          <w:rFonts w:ascii="Liberation Serif" w:hAnsi="Liberation Serif"/>
          <w:sz w:val="28"/>
          <w:szCs w:val="28"/>
        </w:rPr>
        <w:t>и повышение эффективности деятельности органов местного самоуправления Каме</w:t>
      </w:r>
      <w:r w:rsidR="003F29DE" w:rsidRPr="00DC37BE">
        <w:rPr>
          <w:rFonts w:ascii="Liberation Serif" w:hAnsi="Liberation Serif"/>
          <w:sz w:val="28"/>
          <w:szCs w:val="28"/>
        </w:rPr>
        <w:t xml:space="preserve">нского </w:t>
      </w:r>
      <w:r w:rsidR="00DC37BE" w:rsidRPr="00DC37BE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3F29DE" w:rsidRPr="00DC37BE">
        <w:rPr>
          <w:rFonts w:ascii="Liberation Serif" w:hAnsi="Liberation Serif"/>
          <w:sz w:val="28"/>
          <w:szCs w:val="28"/>
        </w:rPr>
        <w:t xml:space="preserve"> до 202</w:t>
      </w:r>
      <w:r w:rsidR="00EC2FDA">
        <w:rPr>
          <w:rFonts w:ascii="Liberation Serif" w:hAnsi="Liberation Serif"/>
          <w:sz w:val="28"/>
          <w:szCs w:val="28"/>
        </w:rPr>
        <w:t>8</w:t>
      </w:r>
      <w:r w:rsidR="00334890" w:rsidRPr="00DC37BE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DC37BE" w:rsidRPr="00DC37BE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DC37BE">
        <w:rPr>
          <w:rFonts w:ascii="Liberation Serif" w:hAnsi="Liberation Serif"/>
          <w:sz w:val="28"/>
          <w:szCs w:val="28"/>
        </w:rPr>
        <w:t xml:space="preserve"> от 12.10.2020</w:t>
      </w:r>
      <w:r w:rsidR="00DC37BE">
        <w:rPr>
          <w:rFonts w:ascii="Liberation Serif" w:hAnsi="Liberation Serif"/>
          <w:sz w:val="28"/>
          <w:szCs w:val="28"/>
        </w:rPr>
        <w:br/>
      </w:r>
      <w:r w:rsidR="00334890" w:rsidRPr="00DC37BE">
        <w:rPr>
          <w:rFonts w:ascii="Liberation Serif" w:hAnsi="Liberation Serif"/>
          <w:sz w:val="28"/>
          <w:szCs w:val="28"/>
        </w:rPr>
        <w:t>№ 1489 (</w:t>
      </w:r>
      <w:r w:rsidR="00DC37BE">
        <w:rPr>
          <w:rFonts w:ascii="Liberation Serif" w:hAnsi="Liberation Serif"/>
          <w:sz w:val="28"/>
          <w:szCs w:val="28"/>
        </w:rPr>
        <w:t xml:space="preserve">с изменениями, внесенными </w:t>
      </w:r>
      <w:r w:rsidR="00DC37BE" w:rsidRPr="00DC37BE">
        <w:rPr>
          <w:rFonts w:ascii="Liberation Serif" w:hAnsi="Liberation Serif"/>
          <w:sz w:val="28"/>
          <w:szCs w:val="28"/>
        </w:rPr>
        <w:t>постановлениями Главы Каменского городского округа</w:t>
      </w:r>
      <w:r w:rsidR="00DC37BE">
        <w:rPr>
          <w:rFonts w:ascii="Liberation Serif" w:hAnsi="Liberation Serif"/>
          <w:sz w:val="28"/>
          <w:szCs w:val="28"/>
        </w:rPr>
        <w:t xml:space="preserve"> </w:t>
      </w:r>
      <w:r w:rsidR="00334890" w:rsidRPr="00DC37BE">
        <w:rPr>
          <w:rFonts w:ascii="Liberation Serif" w:hAnsi="Liberation Serif"/>
          <w:sz w:val="28"/>
          <w:szCs w:val="28"/>
        </w:rPr>
        <w:t xml:space="preserve">от 08.02.2021 № 179, от </w:t>
      </w:r>
      <w:r w:rsidRPr="00DC37BE">
        <w:rPr>
          <w:rFonts w:ascii="Liberation Serif" w:hAnsi="Liberation Serif"/>
          <w:sz w:val="28"/>
          <w:szCs w:val="28"/>
        </w:rPr>
        <w:t xml:space="preserve">23.04.2021 № 627, </w:t>
      </w:r>
      <w:r w:rsidR="00DC37BE">
        <w:rPr>
          <w:rFonts w:ascii="Liberation Serif" w:hAnsi="Liberation Serif"/>
          <w:sz w:val="28"/>
          <w:szCs w:val="28"/>
        </w:rPr>
        <w:t xml:space="preserve">от 19.07.2021 </w:t>
      </w:r>
      <w:r w:rsidRPr="00DC37BE">
        <w:rPr>
          <w:rFonts w:ascii="Liberation Serif" w:hAnsi="Liberation Serif"/>
          <w:sz w:val="28"/>
          <w:szCs w:val="28"/>
        </w:rPr>
        <w:t>№ 1205, от 28.12.202</w:t>
      </w:r>
      <w:r w:rsidR="00DC37BE">
        <w:rPr>
          <w:rFonts w:ascii="Liberation Serif" w:hAnsi="Liberation Serif"/>
          <w:sz w:val="28"/>
          <w:szCs w:val="28"/>
        </w:rPr>
        <w:t>1 № 2207,</w:t>
      </w:r>
      <w:r w:rsidR="00DC37BE">
        <w:rPr>
          <w:rFonts w:ascii="Liberation Serif" w:hAnsi="Liberation Serif"/>
          <w:sz w:val="28"/>
          <w:szCs w:val="28"/>
        </w:rPr>
        <w:br/>
        <w:t>от 19.10.2022 № 2230, от 29.12.2022 № 2834,</w:t>
      </w:r>
      <w:r w:rsidR="00DC37BE">
        <w:rPr>
          <w:rFonts w:ascii="Liberation Serif" w:hAnsi="Liberation Serif"/>
          <w:sz w:val="28"/>
          <w:szCs w:val="28"/>
        </w:rPr>
        <w:br/>
      </w:r>
      <w:r w:rsidRPr="00DC37BE">
        <w:rPr>
          <w:rFonts w:ascii="Liberation Serif" w:hAnsi="Liberation Serif"/>
          <w:sz w:val="28"/>
          <w:szCs w:val="28"/>
        </w:rPr>
        <w:t xml:space="preserve">от 24.04.2023 № 703, </w:t>
      </w:r>
      <w:r w:rsidR="00DC37BE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="00DC37BE">
        <w:rPr>
          <w:rFonts w:ascii="Liberation Serif" w:hAnsi="Liberation Serif"/>
          <w:sz w:val="28"/>
          <w:szCs w:val="28"/>
        </w:rPr>
        <w:t>,</w:t>
      </w:r>
      <w:r w:rsidR="00DC37BE">
        <w:rPr>
          <w:rFonts w:ascii="Liberation Serif" w:hAnsi="Liberation Serif"/>
          <w:sz w:val="28"/>
          <w:szCs w:val="28"/>
        </w:rPr>
        <w:br/>
      </w:r>
      <w:r w:rsidRPr="00DC37BE">
        <w:rPr>
          <w:rFonts w:ascii="Liberation Serif" w:hAnsi="Liberation Serif"/>
          <w:sz w:val="28"/>
          <w:szCs w:val="28"/>
        </w:rPr>
        <w:t xml:space="preserve">от </w:t>
      </w:r>
      <w:r w:rsidR="003F29DE" w:rsidRPr="00DC37BE">
        <w:rPr>
          <w:rFonts w:ascii="Liberation Serif" w:hAnsi="Liberation Serif"/>
          <w:sz w:val="28"/>
          <w:szCs w:val="28"/>
        </w:rPr>
        <w:t>29.12.2023</w:t>
      </w:r>
      <w:r w:rsidRPr="00DC37BE">
        <w:rPr>
          <w:rFonts w:ascii="Liberation Serif" w:hAnsi="Liberation Serif"/>
          <w:sz w:val="28"/>
          <w:szCs w:val="28"/>
        </w:rPr>
        <w:t xml:space="preserve"> №</w:t>
      </w:r>
      <w:r w:rsidR="00DC37BE" w:rsidRPr="00DC37BE">
        <w:rPr>
          <w:rFonts w:ascii="Liberation Serif" w:hAnsi="Liberation Serif"/>
          <w:sz w:val="28"/>
          <w:szCs w:val="28"/>
        </w:rPr>
        <w:t xml:space="preserve"> 2606, от 26.04.2024 № 774,</w:t>
      </w:r>
      <w:r w:rsidR="00DC37BE" w:rsidRPr="00DC37BE">
        <w:rPr>
          <w:rFonts w:ascii="Liberation Serif" w:hAnsi="Liberation Serif"/>
          <w:sz w:val="28"/>
          <w:szCs w:val="28"/>
        </w:rPr>
        <w:br/>
        <w:t xml:space="preserve">от </w:t>
      </w:r>
      <w:r w:rsidR="003F15B4" w:rsidRPr="00DC37BE">
        <w:rPr>
          <w:rFonts w:ascii="Liberation Serif" w:hAnsi="Liberation Serif"/>
          <w:sz w:val="28"/>
          <w:szCs w:val="28"/>
        </w:rPr>
        <w:t>08.08.2024</w:t>
      </w:r>
      <w:r w:rsidR="003F29DE" w:rsidRPr="00DC37BE">
        <w:rPr>
          <w:rFonts w:ascii="Liberation Serif" w:hAnsi="Liberation Serif"/>
          <w:sz w:val="28"/>
          <w:szCs w:val="28"/>
        </w:rPr>
        <w:t xml:space="preserve"> №</w:t>
      </w:r>
      <w:r w:rsidR="00A467C9" w:rsidRPr="00DC37BE">
        <w:rPr>
          <w:rFonts w:ascii="Liberation Serif" w:hAnsi="Liberation Serif"/>
          <w:sz w:val="28"/>
          <w:szCs w:val="28"/>
        </w:rPr>
        <w:t xml:space="preserve"> 1641, от 13.11.2024</w:t>
      </w:r>
      <w:r w:rsidR="003F15B4" w:rsidRPr="00DC37BE">
        <w:rPr>
          <w:rFonts w:ascii="Liberation Serif" w:hAnsi="Liberation Serif"/>
          <w:sz w:val="28"/>
          <w:szCs w:val="28"/>
        </w:rPr>
        <w:t xml:space="preserve"> №</w:t>
      </w:r>
      <w:r w:rsidR="00A467C9" w:rsidRPr="00DC37BE">
        <w:rPr>
          <w:rFonts w:ascii="Liberation Serif" w:hAnsi="Liberation Serif"/>
          <w:sz w:val="28"/>
          <w:szCs w:val="28"/>
        </w:rPr>
        <w:t xml:space="preserve"> 2423</w:t>
      </w:r>
      <w:r w:rsidR="00DC37BE">
        <w:rPr>
          <w:rFonts w:ascii="Liberation Serif" w:hAnsi="Liberation Serif"/>
          <w:sz w:val="28"/>
          <w:szCs w:val="28"/>
        </w:rPr>
        <w:t>,</w:t>
      </w:r>
      <w:r w:rsidR="00DC37BE">
        <w:rPr>
          <w:rFonts w:ascii="Liberation Serif" w:hAnsi="Liberation Serif"/>
          <w:sz w:val="28"/>
          <w:szCs w:val="28"/>
        </w:rPr>
        <w:br/>
      </w:r>
      <w:r w:rsidR="00DC37BE" w:rsidRPr="00DC37BE">
        <w:rPr>
          <w:rFonts w:ascii="Liberation Serif" w:hAnsi="Liberation Serif"/>
          <w:sz w:val="28"/>
          <w:szCs w:val="28"/>
        </w:rPr>
        <w:t>от 28.12.2024 № 2785</w:t>
      </w:r>
      <w:r w:rsidR="00CD3772">
        <w:rPr>
          <w:rFonts w:ascii="Liberation Serif" w:hAnsi="Liberation Serif"/>
          <w:sz w:val="28"/>
          <w:szCs w:val="28"/>
        </w:rPr>
        <w:t>, Главы Каменского муниципального округа Свердловской области</w:t>
      </w:r>
      <w:r w:rsidR="00CD3772">
        <w:rPr>
          <w:rFonts w:ascii="Liberation Serif" w:hAnsi="Liberation Serif"/>
          <w:sz w:val="28"/>
          <w:szCs w:val="28"/>
        </w:rPr>
        <w:br/>
      </w:r>
      <w:proofErr w:type="gramStart"/>
      <w:r w:rsidR="00EC2FDA">
        <w:rPr>
          <w:rFonts w:ascii="Liberation Serif" w:hAnsi="Liberation Serif"/>
          <w:sz w:val="28"/>
          <w:szCs w:val="28"/>
        </w:rPr>
        <w:t>от</w:t>
      </w:r>
      <w:proofErr w:type="gramEnd"/>
      <w:r w:rsidR="00EC2FDA">
        <w:rPr>
          <w:rFonts w:ascii="Liberation Serif" w:hAnsi="Liberation Serif"/>
          <w:sz w:val="28"/>
          <w:szCs w:val="28"/>
        </w:rPr>
        <w:t xml:space="preserve"> 25.04.2025 № 622, от 14.10.2025 № 1846,</w:t>
      </w:r>
      <w:r w:rsidR="00EC2FDA">
        <w:rPr>
          <w:rFonts w:ascii="Liberation Serif" w:hAnsi="Liberation Serif"/>
          <w:sz w:val="28"/>
          <w:szCs w:val="28"/>
        </w:rPr>
        <w:br/>
      </w:r>
      <w:r w:rsidR="00CD3772">
        <w:rPr>
          <w:rFonts w:ascii="Liberation Serif" w:hAnsi="Liberation Serif"/>
          <w:sz w:val="28"/>
          <w:szCs w:val="28"/>
        </w:rPr>
        <w:t>от __________ №__________</w:t>
      </w:r>
      <w:r w:rsidRPr="00DC37BE">
        <w:rPr>
          <w:rFonts w:ascii="Liberation Serif" w:hAnsi="Liberation Serif"/>
          <w:sz w:val="28"/>
          <w:szCs w:val="28"/>
        </w:rPr>
        <w:t>)</w:t>
      </w:r>
    </w:p>
    <w:p w:rsidR="007160D4" w:rsidRPr="003F15B4" w:rsidRDefault="007160D4" w:rsidP="007160D4">
      <w:pPr>
        <w:ind w:left="8505"/>
        <w:rPr>
          <w:rFonts w:ascii="Liberation Serif" w:hAnsi="Liberation Serif"/>
          <w:sz w:val="28"/>
          <w:szCs w:val="28"/>
        </w:rPr>
      </w:pPr>
    </w:p>
    <w:p w:rsidR="00911E82" w:rsidRPr="00ED1E9E" w:rsidRDefault="00911E82" w:rsidP="007160D4">
      <w:pPr>
        <w:ind w:left="8505"/>
        <w:rPr>
          <w:rFonts w:ascii="Liberation Serif" w:hAnsi="Liberation Serif"/>
        </w:rPr>
      </w:pPr>
    </w:p>
    <w:p w:rsidR="00911E82" w:rsidRDefault="007160D4" w:rsidP="00911E82">
      <w:pPr>
        <w:jc w:val="center"/>
        <w:rPr>
          <w:rFonts w:ascii="Liberation Serif" w:hAnsi="Liberation Serif"/>
          <w:b/>
          <w:sz w:val="28"/>
          <w:szCs w:val="28"/>
        </w:rPr>
      </w:pPr>
      <w:r w:rsidRPr="007B1428">
        <w:rPr>
          <w:rFonts w:ascii="Liberation Serif" w:hAnsi="Liberation Serif"/>
          <w:b/>
          <w:sz w:val="28"/>
          <w:szCs w:val="28"/>
        </w:rPr>
        <w:t xml:space="preserve">ЦЕЛИ, ЗАДАЧИ И ЦЕЛЕВЫЕ ПОКАЗАТЕЛИ РЕАЛИЗАЦИИ МУНИЦИПАЛЬНОЙ ПРОГРАММЫ «РАЗВИТИЕ И ПОВЫШЕНИЕ </w:t>
      </w:r>
      <w:proofErr w:type="gramStart"/>
      <w:r w:rsidRPr="007B142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DC37BE" w:rsidRPr="007B142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B467CF">
        <w:rPr>
          <w:rFonts w:ascii="Liberation Serif" w:hAnsi="Liberation Serif"/>
          <w:b/>
          <w:sz w:val="28"/>
          <w:szCs w:val="28"/>
        </w:rPr>
        <w:br/>
      </w:r>
      <w:r w:rsidR="00A33E34" w:rsidRPr="007B1428">
        <w:rPr>
          <w:rFonts w:ascii="Liberation Serif" w:hAnsi="Liberation Serif"/>
          <w:b/>
          <w:sz w:val="28"/>
          <w:szCs w:val="28"/>
        </w:rPr>
        <w:t>ДО 202</w:t>
      </w:r>
      <w:r w:rsidR="00EC2FDA">
        <w:rPr>
          <w:rFonts w:ascii="Liberation Serif" w:hAnsi="Liberation Serif"/>
          <w:b/>
          <w:sz w:val="28"/>
          <w:szCs w:val="28"/>
        </w:rPr>
        <w:t>8</w:t>
      </w:r>
      <w:bookmarkStart w:id="0" w:name="_GoBack"/>
      <w:bookmarkEnd w:id="0"/>
      <w:r w:rsidRPr="007B1428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E73B1D" w:rsidRPr="007B1428" w:rsidRDefault="00E73B1D" w:rsidP="00911E82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8"/>
        <w:gridCol w:w="1152"/>
        <w:gridCol w:w="5034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1559"/>
      </w:tblGrid>
      <w:tr w:rsidR="00E73B1D" w:rsidRPr="00E73B1D" w:rsidTr="00E73B1D">
        <w:trPr>
          <w:trHeight w:val="224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Номер строки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Номер цели, задачи, целевого показателя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2028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b/>
                <w:bCs/>
                <w:color w:val="000000"/>
                <w:sz w:val="28"/>
                <w:szCs w:val="28"/>
                <w:lang w:eastAsia="en-US"/>
              </w:rPr>
              <w:t>Источник значений показателей</w:t>
            </w: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Подпрограмма 1.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99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муниципальных служащих, прошедших </w:t>
            </w:r>
            <w:proofErr w:type="gram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обучение по программам</w:t>
            </w:r>
            <w:proofErr w:type="gram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Решение Думы Каменского муниципального округа Свердловской области от 18.09.2025 № 606 "Об утверждении Положения о дополнительном профессиональном образовании лиц, замещающих муниципальные должности в органах местного самоуправления Каменского муниципального округа Свердловской области, муниципальных служащих Каменского муниципального округа Свердловской области, работников муниципальных учреждений, подведомственных Администрации Каменского муниципального округа Свердловской области"</w:t>
            </w: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Решение Думы Каменского городского округа от 05.06.2008 № 44 «Об утверждении Положения «О порядке проведения аттестации муниципальных служащих в органах местного самоуправления Каменского муниципального округа Свердловской области»</w:t>
            </w: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лиц, включенных в состав кадрового резерва для замещения вакантных должностей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Закон Свердловской области от 29.10.2007 N 136-ОЗ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«Об особенностях муниципальной службы на территории Свердловской области»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74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Минздрава России от 14.04.2025 N 201н</w:t>
            </w:r>
            <w:proofErr w:type="gram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"О</w:t>
            </w:r>
            <w:proofErr w:type="gram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б утверждении Порядка прохождения диспансеризации федеральными государственными гражданскими служащими, государственными гражданскими служащими субъектов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медицинской организации"</w:t>
            </w:r>
          </w:p>
        </w:tc>
      </w:tr>
      <w:tr w:rsidR="00E73B1D" w:rsidRPr="00E73B1D" w:rsidTr="00E73B1D">
        <w:trPr>
          <w:trHeight w:val="25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24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В соответствии с Планом </w:t>
            </w:r>
            <w:proofErr w:type="gram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мероприятий органа местного самоуправления Каменского муниципального округа Свердловской области</w:t>
            </w:r>
            <w:proofErr w:type="gramEnd"/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Федеральный закон от 25.12.2008 N 273-ФЗ «О противодействии коррупции»</w:t>
            </w: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2.2.3.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Федеральный закон от 02.03.2007 N 25-ФЗ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"О муниципальной службе в Российской Федерации"</w:t>
            </w: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Количество выданных служебных удостоверений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Подпрограмма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25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4. Цифровое муниципальное управление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1747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проактивно</w:t>
            </w:r>
            <w:proofErr w:type="spell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)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9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4.1.3.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отказов при предоставлении приоритетных муниципальных услуг и сервисов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124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4.1.4.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бюджетных учреждений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73B1D" w:rsidRPr="00E73B1D" w:rsidTr="00E73B1D">
        <w:trPr>
          <w:trHeight w:val="49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4.2. Предоставление налоговых льгот отдельным категориям налогоплательщиков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4.2.1.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Ведомственные данные</w:t>
            </w:r>
          </w:p>
        </w:tc>
      </w:tr>
      <w:tr w:rsidR="00E73B1D" w:rsidRPr="00E73B1D" w:rsidTr="00E73B1D">
        <w:trPr>
          <w:trHeight w:val="25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Цель 5. Информационная безопасность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74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E73B1D" w:rsidRPr="00E73B1D" w:rsidTr="00E73B1D">
        <w:trPr>
          <w:trHeight w:val="149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5.1.1.</w:t>
            </w:r>
          </w:p>
        </w:tc>
        <w:tc>
          <w:tcPr>
            <w:tcW w:w="5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Приказ </w:t>
            </w:r>
            <w:proofErr w:type="spellStart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Минкомсвязи</w:t>
            </w:r>
            <w:proofErr w:type="spellEnd"/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 xml:space="preserve"> России от 20.09.2018 N 486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  <w:r w:rsidRPr="00E73B1D"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  <w:p w:rsidR="00E73B1D" w:rsidRPr="00E73B1D" w:rsidRDefault="00E73B1D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11E82" w:rsidRPr="00E73B1D" w:rsidRDefault="00911E82" w:rsidP="007160D4">
      <w:pPr>
        <w:rPr>
          <w:rFonts w:ascii="Liberation Serif" w:hAnsi="Liberation Serif"/>
          <w:sz w:val="28"/>
          <w:szCs w:val="28"/>
        </w:rPr>
      </w:pPr>
    </w:p>
    <w:sectPr w:rsidR="00911E82" w:rsidRPr="00E73B1D" w:rsidSect="00EC6568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B0" w:rsidRDefault="00E42DB0" w:rsidP="00EC6568">
      <w:r>
        <w:separator/>
      </w:r>
    </w:p>
  </w:endnote>
  <w:endnote w:type="continuationSeparator" w:id="0">
    <w:p w:rsidR="00E42DB0" w:rsidRDefault="00E42DB0" w:rsidP="00E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B0" w:rsidRDefault="00E42DB0" w:rsidP="00EC6568">
      <w:r>
        <w:separator/>
      </w:r>
    </w:p>
  </w:footnote>
  <w:footnote w:type="continuationSeparator" w:id="0">
    <w:p w:rsidR="00E42DB0" w:rsidRDefault="00E42DB0" w:rsidP="00EC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728391"/>
      <w:docPartObj>
        <w:docPartGallery w:val="Page Numbers (Top of Page)"/>
        <w:docPartUnique/>
      </w:docPartObj>
    </w:sdtPr>
    <w:sdtEndPr/>
    <w:sdtContent>
      <w:p w:rsidR="00EC6568" w:rsidRDefault="00EC6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FDA">
          <w:rPr>
            <w:noProof/>
          </w:rPr>
          <w:t>3</w:t>
        </w:r>
        <w:r>
          <w:fldChar w:fldCharType="end"/>
        </w:r>
      </w:p>
    </w:sdtContent>
  </w:sdt>
  <w:p w:rsidR="00EC6568" w:rsidRDefault="00EC65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B7"/>
    <w:rsid w:val="00196604"/>
    <w:rsid w:val="001C76D3"/>
    <w:rsid w:val="001D7B66"/>
    <w:rsid w:val="002F713D"/>
    <w:rsid w:val="00334890"/>
    <w:rsid w:val="003F15B4"/>
    <w:rsid w:val="003F29DE"/>
    <w:rsid w:val="003F5DE7"/>
    <w:rsid w:val="0044500F"/>
    <w:rsid w:val="007160D4"/>
    <w:rsid w:val="00775C16"/>
    <w:rsid w:val="007B1428"/>
    <w:rsid w:val="007F08EC"/>
    <w:rsid w:val="008D54F3"/>
    <w:rsid w:val="00911E82"/>
    <w:rsid w:val="00A145B6"/>
    <w:rsid w:val="00A33E34"/>
    <w:rsid w:val="00A467C9"/>
    <w:rsid w:val="00A80ED9"/>
    <w:rsid w:val="00B467CF"/>
    <w:rsid w:val="00B71A41"/>
    <w:rsid w:val="00BC73E5"/>
    <w:rsid w:val="00C63997"/>
    <w:rsid w:val="00CD3772"/>
    <w:rsid w:val="00DC37BE"/>
    <w:rsid w:val="00DE5914"/>
    <w:rsid w:val="00E42DB0"/>
    <w:rsid w:val="00E73B1D"/>
    <w:rsid w:val="00EC2FDA"/>
    <w:rsid w:val="00EC6568"/>
    <w:rsid w:val="00ED1E9E"/>
    <w:rsid w:val="00F12A4C"/>
    <w:rsid w:val="00F91FB7"/>
    <w:rsid w:val="00FC7347"/>
    <w:rsid w:val="00FE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34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890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34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6568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65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656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17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2024-11-01T04:28:00Z</cp:lastPrinted>
  <dcterms:created xsi:type="dcterms:W3CDTF">2023-12-19T05:27:00Z</dcterms:created>
  <dcterms:modified xsi:type="dcterms:W3CDTF">2025-12-05T05:10:00Z</dcterms:modified>
</cp:coreProperties>
</file>